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75678" w14:textId="5F046A00" w:rsidR="00075078" w:rsidRDefault="00075078" w:rsidP="00715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078">
        <w:rPr>
          <w:rFonts w:ascii="Times New Roman" w:hAnsi="Times New Roman" w:cs="Times New Roman"/>
          <w:sz w:val="24"/>
          <w:szCs w:val="24"/>
        </w:rPr>
        <w:t xml:space="preserve">OBRAZLOŽENJE I. IZMJENA I DOPUNA PRORAČUNA </w:t>
      </w:r>
      <w:r>
        <w:rPr>
          <w:rFonts w:ascii="Times New Roman" w:hAnsi="Times New Roman" w:cs="Times New Roman"/>
          <w:sz w:val="24"/>
          <w:szCs w:val="24"/>
        </w:rPr>
        <w:t>OPĆINE RUŽIĆ</w:t>
      </w:r>
      <w:r w:rsidRPr="00075078">
        <w:rPr>
          <w:rFonts w:ascii="Times New Roman" w:hAnsi="Times New Roman" w:cs="Times New Roman"/>
          <w:sz w:val="24"/>
          <w:szCs w:val="24"/>
        </w:rPr>
        <w:t xml:space="preserve"> ZA 2025. GOD</w:t>
      </w:r>
      <w:r>
        <w:rPr>
          <w:rFonts w:ascii="Times New Roman" w:hAnsi="Times New Roman" w:cs="Times New Roman"/>
          <w:sz w:val="24"/>
          <w:szCs w:val="24"/>
        </w:rPr>
        <w:t>INU</w:t>
      </w:r>
    </w:p>
    <w:p w14:paraId="1BE5EEBC" w14:textId="77777777" w:rsidR="0071536E" w:rsidRDefault="0071536E" w:rsidP="00715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10E17B" w14:textId="08332EE7" w:rsidR="00075078" w:rsidRDefault="00075078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078">
        <w:rPr>
          <w:rFonts w:ascii="Times New Roman" w:hAnsi="Times New Roman" w:cs="Times New Roman"/>
          <w:sz w:val="24"/>
          <w:szCs w:val="24"/>
        </w:rPr>
        <w:t xml:space="preserve">Sukladno </w:t>
      </w:r>
      <w:r>
        <w:rPr>
          <w:rFonts w:ascii="Times New Roman" w:hAnsi="Times New Roman" w:cs="Times New Roman"/>
          <w:sz w:val="24"/>
          <w:szCs w:val="24"/>
        </w:rPr>
        <w:t>odredbama Zakona o proračunu („Narodne novine br. 144/21</w:t>
      </w:r>
      <w:r w:rsidR="00B635A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 odredbi</w:t>
      </w:r>
      <w:r w:rsidR="0071536E">
        <w:rPr>
          <w:rFonts w:ascii="Times New Roman" w:hAnsi="Times New Roman" w:cs="Times New Roman"/>
          <w:sz w:val="24"/>
          <w:szCs w:val="24"/>
        </w:rPr>
        <w:t xml:space="preserve"> </w:t>
      </w:r>
      <w:r w:rsidRPr="00075078">
        <w:rPr>
          <w:rFonts w:ascii="Times New Roman" w:hAnsi="Times New Roman" w:cs="Times New Roman"/>
          <w:sz w:val="24"/>
          <w:szCs w:val="24"/>
        </w:rPr>
        <w:t xml:space="preserve">Pravilnika o planiranju u sustavu proračuna („Narodne novine“, broj 1/24) </w:t>
      </w:r>
      <w:r>
        <w:rPr>
          <w:rFonts w:ascii="Times New Roman" w:hAnsi="Times New Roman" w:cs="Times New Roman"/>
          <w:sz w:val="24"/>
          <w:szCs w:val="24"/>
        </w:rPr>
        <w:t>slijedi</w:t>
      </w:r>
      <w:r w:rsidRPr="00075078">
        <w:rPr>
          <w:rFonts w:ascii="Times New Roman" w:hAnsi="Times New Roman" w:cs="Times New Roman"/>
          <w:sz w:val="24"/>
          <w:szCs w:val="24"/>
        </w:rPr>
        <w:t xml:space="preserve"> obrazloženje I. Izmjena i dopuna Plana Proračuna </w:t>
      </w:r>
      <w:r>
        <w:rPr>
          <w:rFonts w:ascii="Times New Roman" w:hAnsi="Times New Roman" w:cs="Times New Roman"/>
          <w:sz w:val="24"/>
          <w:szCs w:val="24"/>
        </w:rPr>
        <w:t>Općine Ružić</w:t>
      </w:r>
      <w:r w:rsidRPr="00075078">
        <w:rPr>
          <w:rFonts w:ascii="Times New Roman" w:hAnsi="Times New Roman" w:cs="Times New Roman"/>
          <w:sz w:val="24"/>
          <w:szCs w:val="24"/>
        </w:rPr>
        <w:t xml:space="preserve"> za 2025. godinu (u daljnjem tekstu: Rebalans) i čini njegov sastavni dio.</w:t>
      </w:r>
    </w:p>
    <w:p w14:paraId="4E8CC1D0" w14:textId="77777777" w:rsidR="0071536E" w:rsidRPr="00075078" w:rsidRDefault="0071536E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A7C817" w14:textId="54E915C0" w:rsidR="00075078" w:rsidRPr="00075078" w:rsidRDefault="00075078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078">
        <w:rPr>
          <w:rFonts w:ascii="Times New Roman" w:hAnsi="Times New Roman" w:cs="Times New Roman"/>
          <w:sz w:val="24"/>
          <w:szCs w:val="24"/>
        </w:rPr>
        <w:t xml:space="preserve">Rebalansom Proračuna </w:t>
      </w:r>
      <w:r>
        <w:rPr>
          <w:rFonts w:ascii="Times New Roman" w:hAnsi="Times New Roman" w:cs="Times New Roman"/>
          <w:sz w:val="24"/>
          <w:szCs w:val="24"/>
        </w:rPr>
        <w:t>Općine Ružić</w:t>
      </w:r>
      <w:r w:rsidRPr="00075078">
        <w:rPr>
          <w:rFonts w:ascii="Times New Roman" w:hAnsi="Times New Roman" w:cs="Times New Roman"/>
          <w:sz w:val="24"/>
          <w:szCs w:val="24"/>
        </w:rPr>
        <w:t xml:space="preserve"> za 2025. godinu mijenja se ukupno planirani iznos od </w:t>
      </w:r>
      <w:r>
        <w:rPr>
          <w:rFonts w:ascii="Times New Roman" w:hAnsi="Times New Roman" w:cs="Times New Roman"/>
          <w:sz w:val="24"/>
          <w:szCs w:val="24"/>
        </w:rPr>
        <w:t>2.066.900,00 eura</w:t>
      </w:r>
      <w:r w:rsidRPr="00075078">
        <w:rPr>
          <w:rFonts w:ascii="Times New Roman" w:hAnsi="Times New Roman" w:cs="Times New Roman"/>
          <w:sz w:val="24"/>
          <w:szCs w:val="24"/>
        </w:rPr>
        <w:t xml:space="preserve"> te novi Plan iznosi </w:t>
      </w:r>
      <w:r>
        <w:rPr>
          <w:rFonts w:ascii="Times New Roman" w:hAnsi="Times New Roman" w:cs="Times New Roman"/>
          <w:sz w:val="24"/>
          <w:szCs w:val="24"/>
        </w:rPr>
        <w:t>2.142.900,00 eura.</w:t>
      </w:r>
    </w:p>
    <w:p w14:paraId="20B0F24A" w14:textId="77777777" w:rsidR="0071536E" w:rsidRDefault="0071536E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941B53" w14:textId="71CB560C" w:rsidR="00075078" w:rsidRPr="00075078" w:rsidRDefault="00075078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078">
        <w:rPr>
          <w:rFonts w:ascii="Times New Roman" w:hAnsi="Times New Roman" w:cs="Times New Roman"/>
          <w:sz w:val="24"/>
          <w:szCs w:val="24"/>
        </w:rPr>
        <w:t>RAČUN PRIHODA I RASHODA</w:t>
      </w:r>
    </w:p>
    <w:p w14:paraId="6BB381C2" w14:textId="1AC424FA" w:rsidR="00075078" w:rsidRDefault="00075078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078">
        <w:rPr>
          <w:rFonts w:ascii="Times New Roman" w:hAnsi="Times New Roman" w:cs="Times New Roman"/>
          <w:sz w:val="24"/>
          <w:szCs w:val="24"/>
        </w:rPr>
        <w:t xml:space="preserve">Prihodi planirani na razredu 6 </w:t>
      </w:r>
      <w:r>
        <w:rPr>
          <w:rFonts w:ascii="Times New Roman" w:hAnsi="Times New Roman" w:cs="Times New Roman"/>
          <w:sz w:val="24"/>
          <w:szCs w:val="24"/>
        </w:rPr>
        <w:t>ostaju u planiranim iznosima, 1.866.900,00 eura.</w:t>
      </w:r>
    </w:p>
    <w:p w14:paraId="08F2F930" w14:textId="26A1A5D2" w:rsidR="00075078" w:rsidRPr="00075078" w:rsidRDefault="00075078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B65B2A" w14:textId="77777777" w:rsidR="00075078" w:rsidRDefault="00075078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078">
        <w:rPr>
          <w:rFonts w:ascii="Times New Roman" w:hAnsi="Times New Roman" w:cs="Times New Roman"/>
          <w:sz w:val="24"/>
          <w:szCs w:val="24"/>
        </w:rPr>
        <w:t>RASPOLOŽIVA SREDSTVA IZ PRETHODNIH GODINA</w:t>
      </w:r>
    </w:p>
    <w:p w14:paraId="29138B79" w14:textId="7A716B57" w:rsidR="00075078" w:rsidRDefault="00075078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078">
        <w:rPr>
          <w:rFonts w:ascii="Times New Roman" w:hAnsi="Times New Roman" w:cs="Times New Roman"/>
          <w:sz w:val="24"/>
          <w:szCs w:val="24"/>
        </w:rPr>
        <w:t xml:space="preserve">Ovim Rebalansom </w:t>
      </w:r>
      <w:r>
        <w:rPr>
          <w:rFonts w:ascii="Times New Roman" w:hAnsi="Times New Roman" w:cs="Times New Roman"/>
          <w:sz w:val="24"/>
          <w:szCs w:val="24"/>
        </w:rPr>
        <w:t>mijenja</w:t>
      </w:r>
      <w:r w:rsidRPr="00075078">
        <w:rPr>
          <w:rFonts w:ascii="Times New Roman" w:hAnsi="Times New Roman" w:cs="Times New Roman"/>
          <w:sz w:val="24"/>
          <w:szCs w:val="24"/>
        </w:rPr>
        <w:t xml:space="preserve"> se </w:t>
      </w:r>
      <w:r w:rsidR="005554BF">
        <w:rPr>
          <w:rFonts w:ascii="Times New Roman" w:hAnsi="Times New Roman" w:cs="Times New Roman"/>
          <w:sz w:val="24"/>
          <w:szCs w:val="24"/>
        </w:rPr>
        <w:t xml:space="preserve">prvotno planirani </w:t>
      </w:r>
      <w:r w:rsidRPr="00075078">
        <w:rPr>
          <w:rFonts w:ascii="Times New Roman" w:hAnsi="Times New Roman" w:cs="Times New Roman"/>
          <w:sz w:val="24"/>
          <w:szCs w:val="24"/>
        </w:rPr>
        <w:t xml:space="preserve">preneseni višak </w:t>
      </w:r>
      <w:r w:rsidR="005554BF">
        <w:rPr>
          <w:rFonts w:ascii="Times New Roman" w:hAnsi="Times New Roman" w:cs="Times New Roman"/>
          <w:sz w:val="24"/>
          <w:szCs w:val="24"/>
        </w:rPr>
        <w:t>i sada iznosi</w:t>
      </w:r>
      <w:r w:rsidRPr="000750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276.000,00 eura.</w:t>
      </w:r>
      <w:r w:rsidR="005554BF">
        <w:rPr>
          <w:rFonts w:ascii="Times New Roman" w:hAnsi="Times New Roman" w:cs="Times New Roman"/>
          <w:sz w:val="24"/>
          <w:szCs w:val="24"/>
        </w:rPr>
        <w:t xml:space="preserve"> </w:t>
      </w:r>
      <w:r w:rsidRPr="00075078">
        <w:rPr>
          <w:rFonts w:ascii="Times New Roman" w:hAnsi="Times New Roman" w:cs="Times New Roman"/>
          <w:sz w:val="24"/>
          <w:szCs w:val="24"/>
        </w:rPr>
        <w:t xml:space="preserve">Planirani višak se </w:t>
      </w:r>
      <w:r w:rsidR="005554BF">
        <w:rPr>
          <w:rFonts w:ascii="Times New Roman" w:hAnsi="Times New Roman" w:cs="Times New Roman"/>
          <w:sz w:val="24"/>
          <w:szCs w:val="24"/>
        </w:rPr>
        <w:t>Odlukom za raspodjeli rezultata poslovanja za 2025. godinu uključuje u Proračun za 2025. godinu.</w:t>
      </w:r>
    </w:p>
    <w:p w14:paraId="3A972EBF" w14:textId="77777777" w:rsidR="0071536E" w:rsidRDefault="0071536E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8C0C6" w14:textId="716B4085" w:rsidR="005554BF" w:rsidRDefault="00075078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078">
        <w:rPr>
          <w:rFonts w:ascii="Times New Roman" w:hAnsi="Times New Roman" w:cs="Times New Roman"/>
          <w:sz w:val="24"/>
          <w:szCs w:val="24"/>
        </w:rPr>
        <w:t>RASHODI I IZDACI</w:t>
      </w:r>
    </w:p>
    <w:p w14:paraId="7EFABA51" w14:textId="3D2E0249" w:rsidR="00234625" w:rsidRDefault="00075078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951">
        <w:rPr>
          <w:rFonts w:ascii="Times New Roman" w:hAnsi="Times New Roman" w:cs="Times New Roman"/>
          <w:sz w:val="24"/>
          <w:szCs w:val="24"/>
        </w:rPr>
        <w:t xml:space="preserve">U planiranim rashodima i izdacima </w:t>
      </w:r>
      <w:r w:rsidR="00B635AE">
        <w:rPr>
          <w:rFonts w:ascii="Times New Roman" w:hAnsi="Times New Roman" w:cs="Times New Roman"/>
          <w:sz w:val="24"/>
          <w:szCs w:val="24"/>
        </w:rPr>
        <w:t xml:space="preserve">Posebnog </w:t>
      </w:r>
      <w:r w:rsidRPr="00B66951">
        <w:rPr>
          <w:rFonts w:ascii="Times New Roman" w:hAnsi="Times New Roman" w:cs="Times New Roman"/>
          <w:sz w:val="24"/>
          <w:szCs w:val="24"/>
        </w:rPr>
        <w:t xml:space="preserve">dijela Rebalansa mijenjaju se </w:t>
      </w:r>
      <w:r w:rsidR="005554BF" w:rsidRPr="00B66951">
        <w:rPr>
          <w:rFonts w:ascii="Times New Roman" w:hAnsi="Times New Roman" w:cs="Times New Roman"/>
          <w:sz w:val="24"/>
          <w:szCs w:val="24"/>
        </w:rPr>
        <w:t>slijedeće stavke</w:t>
      </w:r>
      <w:r w:rsidRPr="00B66951">
        <w:rPr>
          <w:rFonts w:ascii="Times New Roman" w:hAnsi="Times New Roman" w:cs="Times New Roman"/>
          <w:sz w:val="24"/>
          <w:szCs w:val="24"/>
        </w:rPr>
        <w:t>, kako slijedi:</w:t>
      </w:r>
    </w:p>
    <w:p w14:paraId="0625C10A" w14:textId="77777777" w:rsidR="0071536E" w:rsidRPr="00B66951" w:rsidRDefault="0071536E" w:rsidP="00715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7033B" w14:textId="0F855219" w:rsidR="0071536E" w:rsidRPr="00B66951" w:rsidRDefault="00B66951" w:rsidP="00715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tbl>
      <w:tblPr>
        <w:tblW w:w="27405" w:type="dxa"/>
        <w:tblLook w:val="04A0" w:firstRow="1" w:lastRow="0" w:firstColumn="1" w:lastColumn="0" w:noHBand="0" w:noVBand="1"/>
      </w:tblPr>
      <w:tblGrid>
        <w:gridCol w:w="439"/>
        <w:gridCol w:w="7586"/>
        <w:gridCol w:w="1360"/>
        <w:gridCol w:w="2000"/>
        <w:gridCol w:w="1360"/>
        <w:gridCol w:w="1340"/>
        <w:gridCol w:w="191"/>
        <w:gridCol w:w="7069"/>
        <w:gridCol w:w="1360"/>
        <w:gridCol w:w="2000"/>
        <w:gridCol w:w="1360"/>
        <w:gridCol w:w="1340"/>
      </w:tblGrid>
      <w:tr w:rsidR="005554BF" w:rsidRPr="005554BF" w14:paraId="07AADC6E" w14:textId="77777777" w:rsidTr="005554BF">
        <w:trPr>
          <w:trHeight w:val="255"/>
        </w:trPr>
        <w:tc>
          <w:tcPr>
            <w:tcW w:w="213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6310C6A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Program 1001 REDOVNA DJELATNOST OPĆINSKIH TIJELA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2B5F880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254.335,00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A0B36F8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B48944C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1,57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A6DF709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258.335,00</w:t>
            </w:r>
          </w:p>
        </w:tc>
      </w:tr>
      <w:tr w:rsidR="005554BF" w:rsidRPr="005554BF" w14:paraId="40472D47" w14:textId="77777777" w:rsidTr="00A036FF">
        <w:trPr>
          <w:trHeight w:val="255"/>
        </w:trPr>
        <w:tc>
          <w:tcPr>
            <w:tcW w:w="1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4060" w:type="dxa"/>
              <w:tblLook w:val="04A0" w:firstRow="1" w:lastRow="0" w:firstColumn="1" w:lastColumn="0" w:noHBand="0" w:noVBand="1"/>
            </w:tblPr>
            <w:tblGrid>
              <w:gridCol w:w="931"/>
              <w:gridCol w:w="7069"/>
              <w:gridCol w:w="1360"/>
              <w:gridCol w:w="2000"/>
              <w:gridCol w:w="1360"/>
              <w:gridCol w:w="1340"/>
            </w:tblGrid>
            <w:tr w:rsidR="00A036FF" w:rsidRPr="00A036FF" w14:paraId="38D8EC11" w14:textId="77777777" w:rsidTr="00A036FF">
              <w:trPr>
                <w:trHeight w:val="255"/>
              </w:trPr>
              <w:tc>
                <w:tcPr>
                  <w:tcW w:w="80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CCFF"/>
                  <w:noWrap/>
                  <w:vAlign w:val="bottom"/>
                  <w:hideMark/>
                </w:tcPr>
                <w:p w14:paraId="08CC5177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Aktivnost A100105 Materijalni i financijski  rashodi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CCFF"/>
                  <w:noWrap/>
                  <w:vAlign w:val="bottom"/>
                  <w:hideMark/>
                </w:tcPr>
                <w:p w14:paraId="215E05AB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95.857,00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CCFF"/>
                  <w:noWrap/>
                  <w:vAlign w:val="bottom"/>
                  <w:hideMark/>
                </w:tcPr>
                <w:p w14:paraId="2F0C36E1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4.000,00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CCFF"/>
                  <w:noWrap/>
                  <w:vAlign w:val="bottom"/>
                  <w:hideMark/>
                </w:tcPr>
                <w:p w14:paraId="02A233B4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4,17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CCFF"/>
                  <w:noWrap/>
                  <w:vAlign w:val="bottom"/>
                  <w:hideMark/>
                </w:tcPr>
                <w:p w14:paraId="23A62B54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99.857,00</w:t>
                  </w:r>
                </w:p>
              </w:tc>
            </w:tr>
            <w:tr w:rsidR="00A036FF" w:rsidRPr="00A036FF" w14:paraId="76877BDC" w14:textId="77777777" w:rsidTr="00A036FF">
              <w:trPr>
                <w:trHeight w:val="255"/>
              </w:trPr>
              <w:tc>
                <w:tcPr>
                  <w:tcW w:w="80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74E51BA5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Izvor  1. Opći prihodi i primici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1462701F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95.857,00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1F740D63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4.000,00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42324450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4,17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1D73977E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99.857,00</w:t>
                  </w:r>
                </w:p>
              </w:tc>
            </w:tr>
            <w:tr w:rsidR="00A036FF" w:rsidRPr="00A036FF" w14:paraId="27B50DC1" w14:textId="77777777" w:rsidTr="00A036FF">
              <w:trPr>
                <w:trHeight w:val="255"/>
              </w:trPr>
              <w:tc>
                <w:tcPr>
                  <w:tcW w:w="80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46A7A4E0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Izvor  1.1. Opći prihodi i primici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286D0C41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91.857,00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7A7BDC25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4.000,00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7CB98308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4,35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73E4B307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95.857,00</w:t>
                  </w:r>
                </w:p>
              </w:tc>
            </w:tr>
            <w:tr w:rsidR="00A036FF" w:rsidRPr="00A036FF" w14:paraId="79917387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D627A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17D975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Rashodi poslovanja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FE3000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91.857,00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844951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4.000,00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FD6FAE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4,35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B25C72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95.857,00</w:t>
                  </w:r>
                </w:p>
              </w:tc>
            </w:tr>
            <w:tr w:rsidR="00A036FF" w:rsidRPr="00A036FF" w14:paraId="7AD796E2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09F475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32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F4146F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Materijalni rashodi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C09754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88.757,00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7A4369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4.000,00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790170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4,51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390DE9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92.757,00</w:t>
                  </w:r>
                </w:p>
              </w:tc>
            </w:tr>
            <w:tr w:rsidR="00A036FF" w:rsidRPr="00A036FF" w14:paraId="32411D22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C44407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32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7297FB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Materijalni rashodi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3D776A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88.757,00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1AE177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4.000,00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4888C5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4,51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B3AEAE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92.757,00</w:t>
                  </w:r>
                </w:p>
              </w:tc>
            </w:tr>
            <w:tr w:rsidR="00A036FF" w:rsidRPr="00A036FF" w14:paraId="04C5936D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7659D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34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D1FDB8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Financijski rashodi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FF52D6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3.100,00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9B128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E4E6F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03B864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3.100,00</w:t>
                  </w:r>
                </w:p>
              </w:tc>
            </w:tr>
            <w:tr w:rsidR="00A036FF" w:rsidRPr="00A036FF" w14:paraId="246D05CE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B55E78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34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F5D8F8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Financijski rashodi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915E7D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3.100,00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E2A453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C6BF7F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D3F95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3.100,00</w:t>
                  </w:r>
                </w:p>
              </w:tc>
            </w:tr>
          </w:tbl>
          <w:p w14:paraId="714F556C" w14:textId="23EBAFC3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D02A7" w14:textId="7C93E3CF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823B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91.857,00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E8CD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D25F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4,35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4E71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95.857,00</w:t>
            </w:r>
          </w:p>
        </w:tc>
      </w:tr>
      <w:tr w:rsidR="005554BF" w:rsidRPr="005554BF" w14:paraId="540FC358" w14:textId="77777777" w:rsidTr="00A036FF">
        <w:trPr>
          <w:trHeight w:val="255"/>
        </w:trPr>
        <w:tc>
          <w:tcPr>
            <w:tcW w:w="1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A0C9AC" w14:textId="23C28743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58CE7" w14:textId="50976CF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1CFC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88.757,00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C9AF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2C1E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4,51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6A2B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92.757,00</w:t>
            </w:r>
          </w:p>
        </w:tc>
      </w:tr>
      <w:tr w:rsidR="005554BF" w:rsidRPr="005554BF" w14:paraId="2A33AA4D" w14:textId="77777777" w:rsidTr="00A036FF">
        <w:trPr>
          <w:trHeight w:val="255"/>
        </w:trPr>
        <w:tc>
          <w:tcPr>
            <w:tcW w:w="1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5EAFF" w14:textId="155C17D1" w:rsidR="00B66951" w:rsidRPr="00B66951" w:rsidRDefault="00A036FF" w:rsidP="00715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B66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U aktivnosti</w:t>
            </w:r>
            <w:r w:rsidR="0068137C" w:rsidRPr="00B66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: Materijalni i financijski rashodi</w:t>
            </w:r>
            <w:r w:rsidRPr="00B66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mijenja</w:t>
            </w:r>
            <w:r w:rsidR="0068137C" w:rsidRPr="00B66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se iznos za</w:t>
            </w:r>
            <w:r w:rsidRPr="00B66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intelektualne usluge</w:t>
            </w:r>
            <w:r w:rsidR="0068137C" w:rsidRPr="00B66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.</w:t>
            </w:r>
            <w:r w:rsidR="00994378" w:rsidRPr="00B66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Budući da su u tijeku aktivnosti na dva predmeta rješavanja imovinsko-pravnih odnosa u kojima se koriste odvjetničke usluge, a zbog drugih planiranih aktivnosti do kraja godine, stavku intelektualnih usluga potrebno je podignuti </w:t>
            </w:r>
            <w:r w:rsidR="009E18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za 4.000,00 eura na ukupan iznos od 8.000,00 eura</w:t>
            </w:r>
            <w:r w:rsidR="00994378" w:rsidRPr="00B66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.</w:t>
            </w: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52548" w14:textId="5C3C27CE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23AE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88.757,00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B30A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3E9B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4,51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8E16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92.757,00</w:t>
            </w:r>
          </w:p>
        </w:tc>
      </w:tr>
      <w:tr w:rsidR="005554BF" w:rsidRPr="005554BF" w14:paraId="325140F3" w14:textId="77777777" w:rsidTr="00A036FF">
        <w:trPr>
          <w:trHeight w:val="255"/>
        </w:trPr>
        <w:tc>
          <w:tcPr>
            <w:tcW w:w="1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90A51" w14:textId="5242ADD8" w:rsidR="005554BF" w:rsidRPr="00B66951" w:rsidRDefault="00B66951" w:rsidP="007153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B66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lastRenderedPageBreak/>
              <w:t>2.</w:t>
            </w: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D7DB3" w14:textId="0ACFEF24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FF50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3.100,00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7E40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1D16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CBE8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3.100,00</w:t>
            </w:r>
          </w:p>
        </w:tc>
      </w:tr>
      <w:tr w:rsidR="005554BF" w:rsidRPr="005554BF" w14:paraId="70E50936" w14:textId="77777777" w:rsidTr="005554BF">
        <w:trPr>
          <w:trHeight w:val="255"/>
        </w:trPr>
        <w:tc>
          <w:tcPr>
            <w:tcW w:w="1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4060" w:type="dxa"/>
              <w:tblLook w:val="04A0" w:firstRow="1" w:lastRow="0" w:firstColumn="1" w:lastColumn="0" w:noHBand="0" w:noVBand="1"/>
            </w:tblPr>
            <w:tblGrid>
              <w:gridCol w:w="8000"/>
              <w:gridCol w:w="1360"/>
              <w:gridCol w:w="2000"/>
              <w:gridCol w:w="1360"/>
              <w:gridCol w:w="1340"/>
            </w:tblGrid>
            <w:tr w:rsidR="00A036FF" w:rsidRPr="00A036FF" w14:paraId="6945762E" w14:textId="77777777" w:rsidTr="00D35130">
              <w:trPr>
                <w:trHeight w:val="255"/>
              </w:trPr>
              <w:tc>
                <w:tcPr>
                  <w:tcW w:w="8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9999FF"/>
                  <w:noWrap/>
                  <w:vAlign w:val="bottom"/>
                  <w:hideMark/>
                </w:tcPr>
                <w:p w14:paraId="181E8EE9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Program 1002 KOMUNALNA INFRASTRUKTURA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9999FF"/>
                  <w:noWrap/>
                  <w:vAlign w:val="bottom"/>
                  <w:hideMark/>
                </w:tcPr>
                <w:p w14:paraId="675D39AA" w14:textId="481A32DE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9999FF"/>
                  <w:noWrap/>
                  <w:vAlign w:val="bottom"/>
                  <w:hideMark/>
                </w:tcPr>
                <w:p w14:paraId="7E7A115C" w14:textId="301E4438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9999FF"/>
                  <w:noWrap/>
                  <w:vAlign w:val="bottom"/>
                </w:tcPr>
                <w:p w14:paraId="2BF8F820" w14:textId="71B52C3F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9999FF"/>
                  <w:noWrap/>
                  <w:vAlign w:val="bottom"/>
                </w:tcPr>
                <w:p w14:paraId="0953A74A" w14:textId="142BDC75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</w:p>
              </w:tc>
            </w:tr>
          </w:tbl>
          <w:p w14:paraId="475ADB64" w14:textId="2D1EAEF3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F6000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29D38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6302D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32F72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0276B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5554BF" w:rsidRPr="005554BF" w14:paraId="2FA59AF7" w14:textId="77777777" w:rsidTr="00A036FF">
        <w:trPr>
          <w:trHeight w:val="703"/>
        </w:trPr>
        <w:tc>
          <w:tcPr>
            <w:tcW w:w="1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4060" w:type="dxa"/>
              <w:tblLook w:val="04A0" w:firstRow="1" w:lastRow="0" w:firstColumn="1" w:lastColumn="0" w:noHBand="0" w:noVBand="1"/>
            </w:tblPr>
            <w:tblGrid>
              <w:gridCol w:w="931"/>
              <w:gridCol w:w="7069"/>
              <w:gridCol w:w="1360"/>
              <w:gridCol w:w="2000"/>
              <w:gridCol w:w="1360"/>
              <w:gridCol w:w="1340"/>
            </w:tblGrid>
            <w:tr w:rsidR="00A036FF" w:rsidRPr="00A036FF" w14:paraId="67F487D8" w14:textId="77777777" w:rsidTr="00A036FF">
              <w:trPr>
                <w:trHeight w:val="255"/>
              </w:trPr>
              <w:tc>
                <w:tcPr>
                  <w:tcW w:w="80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CCFF"/>
                  <w:noWrap/>
                  <w:vAlign w:val="bottom"/>
                  <w:hideMark/>
                </w:tcPr>
                <w:p w14:paraId="3CE20D3D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Aktivnost A100203 Ostala komunalna održavanja i usluge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CCFF"/>
                  <w:noWrap/>
                  <w:vAlign w:val="bottom"/>
                  <w:hideMark/>
                </w:tcPr>
                <w:p w14:paraId="4722A0E5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24.000,00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CCFF"/>
                  <w:noWrap/>
                  <w:vAlign w:val="bottom"/>
                  <w:hideMark/>
                </w:tcPr>
                <w:p w14:paraId="168352D3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CCFF"/>
                  <w:noWrap/>
                  <w:vAlign w:val="bottom"/>
                  <w:hideMark/>
                </w:tcPr>
                <w:p w14:paraId="470D3621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41,67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CCFF"/>
                  <w:noWrap/>
                  <w:vAlign w:val="bottom"/>
                  <w:hideMark/>
                </w:tcPr>
                <w:p w14:paraId="60E262C8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34.000,00</w:t>
                  </w:r>
                </w:p>
              </w:tc>
            </w:tr>
            <w:tr w:rsidR="00A036FF" w:rsidRPr="00A036FF" w14:paraId="7969C906" w14:textId="77777777" w:rsidTr="00A036FF">
              <w:trPr>
                <w:trHeight w:val="255"/>
              </w:trPr>
              <w:tc>
                <w:tcPr>
                  <w:tcW w:w="80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2B0C469B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Izvor  1. Opći prihodi i primici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10FD79AF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6731EC17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013B0D12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51710F6E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20.000,00</w:t>
                  </w:r>
                </w:p>
              </w:tc>
            </w:tr>
            <w:tr w:rsidR="00A036FF" w:rsidRPr="00A036FF" w14:paraId="6C6D2026" w14:textId="77777777" w:rsidTr="00A036FF">
              <w:trPr>
                <w:trHeight w:val="255"/>
              </w:trPr>
              <w:tc>
                <w:tcPr>
                  <w:tcW w:w="80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6A51DD38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Izvor  1.1. Opći prihodi i primici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61A098DD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69154939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70A701F8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5203875F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</w:tr>
            <w:tr w:rsidR="00A036FF" w:rsidRPr="00A036FF" w14:paraId="630066D4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74D70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E29070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Rashodi poslovanja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CBEEDB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971D0D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425F3A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4C164D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</w:tr>
            <w:tr w:rsidR="00A036FF" w:rsidRPr="00A036FF" w14:paraId="7444852F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75D192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32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F59FDC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Materijalni rashodi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02A23F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7373B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AEC54D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D3DFFB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</w:tr>
            <w:tr w:rsidR="00A036FF" w:rsidRPr="00A036FF" w14:paraId="76BBF258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B65696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32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246B5F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Materijalni rashodi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37DBCC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F81B78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4295D2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7A8138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</w:tr>
            <w:tr w:rsidR="00A036FF" w:rsidRPr="00A036FF" w14:paraId="29E831DA" w14:textId="77777777" w:rsidTr="00A036FF">
              <w:trPr>
                <w:trHeight w:val="255"/>
              </w:trPr>
              <w:tc>
                <w:tcPr>
                  <w:tcW w:w="80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234D123B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Izvor  1.2. Višak prihoda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5EC134FA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351A48F7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4C6E0605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33E9C2F0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</w:tr>
            <w:tr w:rsidR="00A036FF" w:rsidRPr="00A036FF" w14:paraId="0558F1B7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D48AB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69A51C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Rashodi poslovanja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EFE69B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6EB46F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0CBE00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E1B7E8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</w:tr>
            <w:tr w:rsidR="00A036FF" w:rsidRPr="00A036FF" w14:paraId="616E8098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D9D9D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32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D47728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Materijalni rashodi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EC091A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2626E7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AF3A84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64C88D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</w:tr>
            <w:tr w:rsidR="00A036FF" w:rsidRPr="00A036FF" w14:paraId="342AC518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4829F9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32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7F1EBB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Materijalni rashodi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CACDA3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3FE106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A871DB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24ADC2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10.000,00</w:t>
                  </w:r>
                </w:p>
              </w:tc>
            </w:tr>
            <w:tr w:rsidR="00A036FF" w:rsidRPr="00A036FF" w14:paraId="2228DCB2" w14:textId="77777777" w:rsidTr="00A036FF">
              <w:trPr>
                <w:trHeight w:val="255"/>
              </w:trPr>
              <w:tc>
                <w:tcPr>
                  <w:tcW w:w="80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67D7E67C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Izvor  4. Prihodi za posebne namjene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60B208CC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14.000,00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29086D93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436076B8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bottom"/>
                  <w:hideMark/>
                </w:tcPr>
                <w:p w14:paraId="66B75446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14.000,00</w:t>
                  </w:r>
                </w:p>
              </w:tc>
            </w:tr>
            <w:tr w:rsidR="00A036FF" w:rsidRPr="00A036FF" w14:paraId="2BA22EF6" w14:textId="77777777" w:rsidTr="00A036FF">
              <w:trPr>
                <w:trHeight w:val="255"/>
              </w:trPr>
              <w:tc>
                <w:tcPr>
                  <w:tcW w:w="80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14A75549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Izvor  4.1. Prihodi za posebne namjene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727F82F8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14.000,00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20D05FCD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74F8111D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vAlign w:val="bottom"/>
                  <w:hideMark/>
                </w:tcPr>
                <w:p w14:paraId="6BB576F9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14.000,00</w:t>
                  </w:r>
                </w:p>
              </w:tc>
            </w:tr>
            <w:tr w:rsidR="00A036FF" w:rsidRPr="00A036FF" w14:paraId="07779C1F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F05AA1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D17C00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Rashodi poslovanja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ED79A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14.000,00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F2135A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DD2675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192A46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14.000,00</w:t>
                  </w:r>
                </w:p>
              </w:tc>
            </w:tr>
            <w:tr w:rsidR="00A036FF" w:rsidRPr="00A036FF" w14:paraId="21262009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ACF8D4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32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D28CE6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Materijalni rashodi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7409A6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14.000,00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A32B0E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B77468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F975B9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14.000,00</w:t>
                  </w:r>
                </w:p>
              </w:tc>
            </w:tr>
            <w:tr w:rsidR="00A036FF" w:rsidRPr="00A036FF" w14:paraId="29205A65" w14:textId="77777777" w:rsidTr="00A036FF">
              <w:trPr>
                <w:trHeight w:val="255"/>
              </w:trPr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A7CD6A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32</w:t>
                  </w:r>
                </w:p>
              </w:tc>
              <w:tc>
                <w:tcPr>
                  <w:tcW w:w="7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8034AD" w14:textId="77777777" w:rsidR="00A036FF" w:rsidRPr="00A036FF" w:rsidRDefault="00A036FF" w:rsidP="0071536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Materijalni rashodi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18A2B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14.000,00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CE6BBC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07FC83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6F190A" w14:textId="77777777" w:rsidR="00A036FF" w:rsidRPr="00A036FF" w:rsidRDefault="00A036FF" w:rsidP="007153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</w:pPr>
                  <w:r w:rsidRPr="00A036FF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hr-HR"/>
                      <w14:ligatures w14:val="none"/>
                    </w:rPr>
                    <w:t>14.000,00</w:t>
                  </w:r>
                </w:p>
              </w:tc>
            </w:tr>
          </w:tbl>
          <w:p w14:paraId="2F51F651" w14:textId="4F6AE71C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351F8" w14:textId="45AB15AA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A169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1EF9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0A88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AF3D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10.000,00</w:t>
            </w:r>
          </w:p>
        </w:tc>
      </w:tr>
      <w:tr w:rsidR="005554BF" w:rsidRPr="005554BF" w14:paraId="69F6E81E" w14:textId="77777777" w:rsidTr="00A036FF">
        <w:trPr>
          <w:trHeight w:val="255"/>
        </w:trPr>
        <w:tc>
          <w:tcPr>
            <w:tcW w:w="1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6CD78" w14:textId="190819B0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56954" w14:textId="5330FA88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BBB8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5397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A837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1016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10.000,00</w:t>
            </w:r>
          </w:p>
        </w:tc>
      </w:tr>
      <w:tr w:rsidR="005554BF" w:rsidRPr="005554BF" w14:paraId="1CA7CEE4" w14:textId="77777777" w:rsidTr="00A036FF">
        <w:trPr>
          <w:trHeight w:val="255"/>
        </w:trPr>
        <w:tc>
          <w:tcPr>
            <w:tcW w:w="1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B6ED68" w14:textId="4DA060E6" w:rsidR="005554BF" w:rsidRPr="00B66951" w:rsidRDefault="0068137C" w:rsidP="00715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B66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U aktivnosti: Ostala komunalna održavanja planiraju se novi troškovi za usluge zbrinjavanja napuštenih životinja u iznosu 10.000,00 eura.</w:t>
            </w:r>
            <w:r w:rsidR="00994378" w:rsidRPr="00B66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Zbog aktualne problematike s domaćim životinjama bez nadzora potrebno je osigurati sredstva za financiranje usluge hvatanja i zbrinjavanja životinja, bilo kroz </w:t>
            </w:r>
            <w:r w:rsidR="009E18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angažiranje jednog o</w:t>
            </w:r>
            <w:r w:rsidR="00994378" w:rsidRPr="00B66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d postojećih skloništa, bilo u kroz sufinanciranje rada mogućeg županijskog skloništa.</w:t>
            </w: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E7A75" w14:textId="48E71F62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C5E1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0762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E862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D0C4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10.000,00</w:t>
            </w:r>
          </w:p>
        </w:tc>
      </w:tr>
      <w:tr w:rsidR="005554BF" w:rsidRPr="005554BF" w14:paraId="28A597AE" w14:textId="77777777" w:rsidTr="00A036FF">
        <w:trPr>
          <w:trHeight w:val="255"/>
        </w:trPr>
        <w:tc>
          <w:tcPr>
            <w:tcW w:w="1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8B294" w14:textId="4659D5CF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7C8FC" w14:textId="0D8F1D0B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30B5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5C55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F4C9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7693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10.000,00</w:t>
            </w:r>
          </w:p>
        </w:tc>
      </w:tr>
      <w:tr w:rsidR="005554BF" w:rsidRPr="005554BF" w14:paraId="2323EC14" w14:textId="77777777" w:rsidTr="005554BF">
        <w:trPr>
          <w:trHeight w:val="255"/>
        </w:trPr>
        <w:tc>
          <w:tcPr>
            <w:tcW w:w="1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4B421" w14:textId="77777777" w:rsidR="00B66951" w:rsidRDefault="00B66951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F159E80" w14:textId="22F79AE2" w:rsidR="005554BF" w:rsidRPr="001874A4" w:rsidRDefault="005554BF" w:rsidP="007153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1874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3.</w:t>
            </w: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E5517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C31CDB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70507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8C6F7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5E15F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5554BF" w:rsidRPr="005554BF" w14:paraId="169787EC" w14:textId="77777777" w:rsidTr="00D35130">
        <w:trPr>
          <w:gridAfter w:val="6"/>
          <w:wAfter w:w="13320" w:type="dxa"/>
          <w:trHeight w:val="255"/>
        </w:trPr>
        <w:tc>
          <w:tcPr>
            <w:tcW w:w="8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36BC636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Program 1004 OBNOVA I UREĐENJE OBJEKATA U OPĆINI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89FEFA3" w14:textId="4E6F727C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AB9413D" w14:textId="2487D3CB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</w:tcPr>
          <w:p w14:paraId="1008B920" w14:textId="45464D8A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</w:tcPr>
          <w:p w14:paraId="39B2ACAF" w14:textId="09D4D6EF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5554BF" w:rsidRPr="005554BF" w14:paraId="06485309" w14:textId="77777777" w:rsidTr="00A036FF">
        <w:trPr>
          <w:gridAfter w:val="6"/>
          <w:wAfter w:w="13320" w:type="dxa"/>
          <w:trHeight w:val="255"/>
        </w:trPr>
        <w:tc>
          <w:tcPr>
            <w:tcW w:w="8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902E646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Kapitalni projekt K100405 Uređenje Doma Gradac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490376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47.000,00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F16C5C5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ADF2CE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42,55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7489352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67.000,00</w:t>
            </w:r>
          </w:p>
        </w:tc>
      </w:tr>
      <w:tr w:rsidR="005554BF" w:rsidRPr="005554BF" w14:paraId="4D0B6F5C" w14:textId="77777777" w:rsidTr="00A036FF">
        <w:trPr>
          <w:gridAfter w:val="6"/>
          <w:wAfter w:w="13320" w:type="dxa"/>
          <w:trHeight w:val="255"/>
        </w:trPr>
        <w:tc>
          <w:tcPr>
            <w:tcW w:w="8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A6341F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Izvor  1. Opći prihodi i primici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2A5769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12.000,00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68424A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C40757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166,67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5A9B7A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32.000,00</w:t>
            </w:r>
          </w:p>
        </w:tc>
      </w:tr>
      <w:tr w:rsidR="005554BF" w:rsidRPr="005554BF" w14:paraId="6A3D618A" w14:textId="77777777" w:rsidTr="00A036FF">
        <w:trPr>
          <w:gridAfter w:val="6"/>
          <w:wAfter w:w="13320" w:type="dxa"/>
          <w:trHeight w:val="255"/>
        </w:trPr>
        <w:tc>
          <w:tcPr>
            <w:tcW w:w="8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ABC06AB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Izvor  1.1. Opći prihodi i primici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58BDB1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12.000,00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971F489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BEFF51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166,67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1558E36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32.000,00</w:t>
            </w:r>
          </w:p>
        </w:tc>
      </w:tr>
      <w:tr w:rsidR="005554BF" w:rsidRPr="005554BF" w14:paraId="284D99EA" w14:textId="77777777" w:rsidTr="00A036FF">
        <w:trPr>
          <w:gridAfter w:val="6"/>
          <w:wAfter w:w="13320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E69D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4</w:t>
            </w:r>
          </w:p>
        </w:tc>
        <w:tc>
          <w:tcPr>
            <w:tcW w:w="7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FC11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Rashodi za nabavu nefinancijske imovine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C24A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12.000,00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4782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09AA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166,67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8484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32.000,00</w:t>
            </w:r>
          </w:p>
        </w:tc>
      </w:tr>
      <w:tr w:rsidR="005554BF" w:rsidRPr="005554BF" w14:paraId="7EF2169B" w14:textId="77777777" w:rsidTr="00A036FF">
        <w:trPr>
          <w:gridAfter w:val="6"/>
          <w:wAfter w:w="13320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774E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42</w:t>
            </w:r>
          </w:p>
        </w:tc>
        <w:tc>
          <w:tcPr>
            <w:tcW w:w="7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C840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FBB7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12.000,00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8BB9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15F2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166,67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A14F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32.000,00</w:t>
            </w:r>
          </w:p>
        </w:tc>
      </w:tr>
      <w:tr w:rsidR="005554BF" w:rsidRPr="005554BF" w14:paraId="261ECD42" w14:textId="77777777" w:rsidTr="00A036FF">
        <w:trPr>
          <w:gridAfter w:val="6"/>
          <w:wAfter w:w="13320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4061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42</w:t>
            </w:r>
          </w:p>
        </w:tc>
        <w:tc>
          <w:tcPr>
            <w:tcW w:w="7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9DAF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1140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12.000,00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9373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7C65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166,67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EB75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32.000,00</w:t>
            </w:r>
          </w:p>
        </w:tc>
      </w:tr>
    </w:tbl>
    <w:p w14:paraId="4D5808AB" w14:textId="77777777" w:rsidR="0068137C" w:rsidRDefault="0068137C" w:rsidP="0071536E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hr-HR"/>
          <w14:ligatures w14:val="none"/>
        </w:rPr>
      </w:pPr>
    </w:p>
    <w:p w14:paraId="36864861" w14:textId="2B75B2ED" w:rsidR="00B66951" w:rsidRDefault="001E69E0" w:rsidP="00343D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</w:t>
      </w:r>
      <w:r w:rsidR="0068137C" w:rsidRPr="00343D1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apitaln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</w:t>
      </w:r>
      <w:r w:rsidR="0068137C" w:rsidRPr="00343D1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projek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t</w:t>
      </w:r>
      <w:r w:rsidR="0068137C" w:rsidRPr="00343D1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: Uređenje </w:t>
      </w:r>
      <w:r w:rsidR="009E18D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okoliša zgrade Općine i </w:t>
      </w:r>
      <w:r w:rsidR="0068137C" w:rsidRPr="00343D1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Doma</w:t>
      </w:r>
      <w:r w:rsidR="009E18D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kulture u </w:t>
      </w:r>
      <w:r w:rsidR="0068137C" w:rsidRPr="00343D1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Grad</w:t>
      </w:r>
      <w:r w:rsidR="009E18D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cu </w:t>
      </w:r>
      <w:r w:rsidR="0068137C" w:rsidRPr="00343D1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mijenja se planirani iznos.</w:t>
      </w:r>
      <w:r w:rsidR="00460151" w:rsidRPr="00343D1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Nakon izrade troškovnika s projektantskim cijenama potrebno planirani iznos</w:t>
      </w:r>
      <w:r w:rsidR="009E18D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od 12.000,00 </w:t>
      </w:r>
      <w:r w:rsidR="00460151" w:rsidRPr="00343D1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sufinanciranja predmetnog projekta od strane Općine podignut za 20.000,00 eura na ukupan iznos od 32.000</w:t>
      </w:r>
      <w:r w:rsidR="00B66951" w:rsidRPr="00343D1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,00</w:t>
      </w:r>
      <w:r w:rsidR="00460151" w:rsidRPr="00343D1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eura, odnosno kumulativno s planiranim sufinanciranjem Šibensko-kninske županije na iznos od 67.000</w:t>
      </w:r>
      <w:r w:rsidR="00B66951" w:rsidRPr="00343D1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,00</w:t>
      </w:r>
      <w:r w:rsidR="00460151" w:rsidRPr="00343D1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eura</w:t>
      </w:r>
      <w:r w:rsidR="00B66951" w:rsidRPr="00343D1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  <w:r w:rsidR="00460151"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</w:p>
    <w:p w14:paraId="1FA94CA6" w14:textId="0F64EC83" w:rsidR="005554BF" w:rsidRDefault="00460151" w:rsidP="00715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lastRenderedPageBreak/>
        <w:t xml:space="preserve"> </w:t>
      </w:r>
      <w:r w:rsidR="005554B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201" w:type="dxa"/>
        <w:tblLook w:val="04A0" w:firstRow="1" w:lastRow="0" w:firstColumn="1" w:lastColumn="0" w:noHBand="0" w:noVBand="1"/>
      </w:tblPr>
      <w:tblGrid>
        <w:gridCol w:w="439"/>
        <w:gridCol w:w="7702"/>
        <w:gridCol w:w="1360"/>
        <w:gridCol w:w="2000"/>
        <w:gridCol w:w="1360"/>
        <w:gridCol w:w="1340"/>
      </w:tblGrid>
      <w:tr w:rsidR="005554BF" w:rsidRPr="005554BF" w14:paraId="54832522" w14:textId="77777777" w:rsidTr="00D35130">
        <w:trPr>
          <w:trHeight w:val="255"/>
        </w:trPr>
        <w:tc>
          <w:tcPr>
            <w:tcW w:w="8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F46BA1F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Program 1005 SOCIJALNA ZAŠTITA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75EF05C" w14:textId="3519823F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037BCA3" w14:textId="2EA67FEF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</w:tcPr>
          <w:p w14:paraId="754C6A11" w14:textId="7DBB9BE8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</w:tcPr>
          <w:p w14:paraId="0F8DF881" w14:textId="4486AD85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5554BF" w:rsidRPr="005554BF" w14:paraId="24BD6522" w14:textId="77777777" w:rsidTr="001874A4">
        <w:trPr>
          <w:trHeight w:val="255"/>
        </w:trPr>
        <w:tc>
          <w:tcPr>
            <w:tcW w:w="8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5C3BBC0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Aktivnost A100508 Sufinanciranje troškova prijevoza u javnom prometu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1067C89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0E447B1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09F4CCA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150,00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518738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50.000,00</w:t>
            </w:r>
          </w:p>
        </w:tc>
      </w:tr>
      <w:tr w:rsidR="005554BF" w:rsidRPr="005554BF" w14:paraId="69F0970A" w14:textId="77777777" w:rsidTr="001874A4">
        <w:trPr>
          <w:trHeight w:val="255"/>
        </w:trPr>
        <w:tc>
          <w:tcPr>
            <w:tcW w:w="8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DD9D0D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Izvor  1. Opći prihodi i primici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DEAB14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55F051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F102EF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150,00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0A4473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50.000,00</w:t>
            </w:r>
          </w:p>
        </w:tc>
      </w:tr>
      <w:tr w:rsidR="005554BF" w:rsidRPr="005554BF" w14:paraId="4786706B" w14:textId="77777777" w:rsidTr="001874A4">
        <w:trPr>
          <w:trHeight w:val="255"/>
        </w:trPr>
        <w:tc>
          <w:tcPr>
            <w:tcW w:w="8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DDF3B5D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Izvor  1.2. Višak prihoda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F54BBC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86722D1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AF9C9E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150,00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183A6F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50.000,00</w:t>
            </w:r>
          </w:p>
        </w:tc>
      </w:tr>
      <w:tr w:rsidR="005554BF" w:rsidRPr="005554BF" w14:paraId="2589A262" w14:textId="77777777" w:rsidTr="001874A4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8647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3</w:t>
            </w:r>
          </w:p>
        </w:tc>
        <w:tc>
          <w:tcPr>
            <w:tcW w:w="7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F742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Rashodi poslovanja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71EC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20.000,00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477F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A807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150,00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0D06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50.000,00</w:t>
            </w:r>
          </w:p>
        </w:tc>
      </w:tr>
      <w:tr w:rsidR="005554BF" w:rsidRPr="005554BF" w14:paraId="7086DD7C" w14:textId="77777777" w:rsidTr="001874A4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3F2D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37</w:t>
            </w:r>
          </w:p>
        </w:tc>
        <w:tc>
          <w:tcPr>
            <w:tcW w:w="7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7650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DA83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20.000,00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D2BD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A64E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150,00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CBBC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50.000,00</w:t>
            </w:r>
          </w:p>
        </w:tc>
      </w:tr>
      <w:tr w:rsidR="005554BF" w:rsidRPr="005554BF" w14:paraId="6789306A" w14:textId="77777777" w:rsidTr="001874A4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D75C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37</w:t>
            </w:r>
          </w:p>
        </w:tc>
        <w:tc>
          <w:tcPr>
            <w:tcW w:w="7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9AE4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1F0F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20.000,00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35A1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1749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150,00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C3565" w14:textId="77777777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50.000,00</w:t>
            </w:r>
          </w:p>
        </w:tc>
      </w:tr>
    </w:tbl>
    <w:p w14:paraId="5CCA2726" w14:textId="77777777" w:rsidR="005554BF" w:rsidRDefault="005554BF" w:rsidP="00715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66E6C3" w14:textId="4FD97069" w:rsidR="0068137C" w:rsidRDefault="0068137C" w:rsidP="007153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 aktivnosti: Sufinanciranje troškova prijevoza u javnom prometu mijenja se prvotno planirani iznos i sada glasi 50.000,00 eura.</w:t>
      </w:r>
      <w:r w:rsidR="00853EE3"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Budući da u prvom kvartalu tekuće godine još nisu regulirani odnosi između Šibensko-kninske i Splitsko-dalmatinske županije po pitanju financiranja autobusne linije Split-Drniš potrebno je osigurati </w:t>
      </w:r>
      <w:r w:rsidR="009E18D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dodatnih 30.000,00 </w:t>
      </w:r>
      <w:r w:rsidR="00853EE3"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za </w:t>
      </w:r>
      <w:r w:rsidR="009E18D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podmirivanje razlike za 2024. godinu te za </w:t>
      </w:r>
      <w:r w:rsidR="00853EE3"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financiranje postojeće linije kroz drugi kvartal, odnosno do stupanja na snagu sporazuma između dviju županija.</w:t>
      </w:r>
    </w:p>
    <w:p w14:paraId="07CF2EAE" w14:textId="77777777" w:rsidR="001874A4" w:rsidRPr="00B66951" w:rsidRDefault="001874A4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3631A" w14:textId="77777777" w:rsidR="005554BF" w:rsidRDefault="005554BF" w:rsidP="00715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0C206A" w14:textId="6B1F9D53" w:rsidR="005554BF" w:rsidRDefault="005554BF" w:rsidP="00715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</w:p>
    <w:tbl>
      <w:tblPr>
        <w:tblW w:w="14085" w:type="dxa"/>
        <w:tblLook w:val="04A0" w:firstRow="1" w:lastRow="0" w:firstColumn="1" w:lastColumn="0" w:noHBand="0" w:noVBand="1"/>
      </w:tblPr>
      <w:tblGrid>
        <w:gridCol w:w="439"/>
        <w:gridCol w:w="25"/>
        <w:gridCol w:w="7561"/>
        <w:gridCol w:w="25"/>
        <w:gridCol w:w="1335"/>
        <w:gridCol w:w="25"/>
        <w:gridCol w:w="1975"/>
        <w:gridCol w:w="25"/>
        <w:gridCol w:w="1335"/>
        <w:gridCol w:w="25"/>
        <w:gridCol w:w="1315"/>
        <w:gridCol w:w="25"/>
      </w:tblGrid>
      <w:tr w:rsidR="005554BF" w:rsidRPr="005554BF" w14:paraId="79FF7CCA" w14:textId="77777777" w:rsidTr="00F95052">
        <w:trPr>
          <w:trHeight w:val="255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C80D5A7" w14:textId="77777777" w:rsidR="005554BF" w:rsidRPr="005554BF" w:rsidRDefault="005554B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55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Program 1006 JAVNE POTREBE U SPORTU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5913584" w14:textId="21591642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EBEFE98" w14:textId="71B7A8EE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</w:tcPr>
          <w:p w14:paraId="5039C770" w14:textId="6D5F14AC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</w:tcPr>
          <w:p w14:paraId="53A4F2B2" w14:textId="2DD8B330" w:rsidR="005554BF" w:rsidRPr="005554BF" w:rsidRDefault="005554B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A036FF" w:rsidRPr="00A036FF" w14:paraId="1C50FF1D" w14:textId="77777777" w:rsidTr="00F95052">
        <w:trPr>
          <w:trHeight w:val="255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2C3864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Kapitalni projekt K100602 Izgradnja sportskih i rekreacijskih terena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17C2374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308.640,00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68EBCA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E2A6544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1,62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7BED72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313.640,00</w:t>
            </w:r>
          </w:p>
        </w:tc>
      </w:tr>
      <w:tr w:rsidR="00A036FF" w:rsidRPr="00A036FF" w14:paraId="3455F3B2" w14:textId="77777777" w:rsidTr="00F95052">
        <w:trPr>
          <w:trHeight w:val="255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57C710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Izvor  1. Opći prihodi i primici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7C8E40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8.640,00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69F421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0C78FBE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57,87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E272AC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13.640,00</w:t>
            </w:r>
          </w:p>
        </w:tc>
      </w:tr>
      <w:tr w:rsidR="00A036FF" w:rsidRPr="00A036FF" w14:paraId="7F41CBB4" w14:textId="77777777" w:rsidTr="00F95052">
        <w:trPr>
          <w:trHeight w:val="255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72CAE1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Izvor  1.1. Opći prihodi i primici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EDE0410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2.000,00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4EA9FD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2DC1005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F5F8A1A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2.000,00</w:t>
            </w:r>
          </w:p>
        </w:tc>
      </w:tr>
      <w:tr w:rsidR="00A036FF" w:rsidRPr="00A036FF" w14:paraId="13872B5B" w14:textId="77777777" w:rsidTr="00F95052">
        <w:trPr>
          <w:trHeight w:val="255"/>
        </w:trPr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A471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4</w:t>
            </w:r>
          </w:p>
        </w:tc>
        <w:tc>
          <w:tcPr>
            <w:tcW w:w="7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33D4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Rashodi za nabavu nefinancijske imovine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2F5F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2.000,00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23CF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7CF0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DAA0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2.000,00</w:t>
            </w:r>
          </w:p>
        </w:tc>
      </w:tr>
      <w:tr w:rsidR="00A036FF" w:rsidRPr="00A036FF" w14:paraId="6F12749A" w14:textId="77777777" w:rsidTr="00F95052">
        <w:trPr>
          <w:trHeight w:val="255"/>
        </w:trPr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0605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42</w:t>
            </w:r>
          </w:p>
        </w:tc>
        <w:tc>
          <w:tcPr>
            <w:tcW w:w="7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BDFE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7A62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2.000,00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FBE3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F7BA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6041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2.000,00</w:t>
            </w:r>
          </w:p>
        </w:tc>
      </w:tr>
      <w:tr w:rsidR="00A036FF" w:rsidRPr="00A036FF" w14:paraId="52FD1AD8" w14:textId="77777777" w:rsidTr="00F95052">
        <w:trPr>
          <w:trHeight w:val="255"/>
        </w:trPr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33BA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42</w:t>
            </w:r>
          </w:p>
        </w:tc>
        <w:tc>
          <w:tcPr>
            <w:tcW w:w="7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431C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4929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2.000,00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8861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7CCF4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E6CB4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2.000,00</w:t>
            </w:r>
          </w:p>
        </w:tc>
      </w:tr>
      <w:tr w:rsidR="00A036FF" w:rsidRPr="00A036FF" w14:paraId="56268CB0" w14:textId="77777777" w:rsidTr="00F95052">
        <w:trPr>
          <w:trHeight w:val="255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FBA80F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Izvor  1.2. Višak prihoda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B6B2E41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6.640,00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9DA2F2E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50E10F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75,30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3D6E546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11.640,00</w:t>
            </w:r>
          </w:p>
        </w:tc>
      </w:tr>
      <w:tr w:rsidR="00A036FF" w:rsidRPr="00A036FF" w14:paraId="27D05450" w14:textId="77777777" w:rsidTr="00F95052">
        <w:trPr>
          <w:trHeight w:val="255"/>
        </w:trPr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291C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4</w:t>
            </w:r>
          </w:p>
        </w:tc>
        <w:tc>
          <w:tcPr>
            <w:tcW w:w="7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E399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Rashodi za nabavu nefinancijske imovine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48E9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6.640,00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F4CE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5.000,00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3484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75,30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6FD7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11.640,00</w:t>
            </w:r>
          </w:p>
        </w:tc>
      </w:tr>
      <w:tr w:rsidR="00A036FF" w:rsidRPr="00A036FF" w14:paraId="17381CC7" w14:textId="77777777" w:rsidTr="00F95052">
        <w:trPr>
          <w:trHeight w:val="255"/>
        </w:trPr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464B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42</w:t>
            </w:r>
          </w:p>
        </w:tc>
        <w:tc>
          <w:tcPr>
            <w:tcW w:w="7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A527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B764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6.640,00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323A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5.000,00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85B4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75,30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31CB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11.640,00</w:t>
            </w:r>
          </w:p>
        </w:tc>
      </w:tr>
      <w:tr w:rsidR="00A036FF" w:rsidRPr="00A036FF" w14:paraId="3BAE9B68" w14:textId="77777777" w:rsidTr="00F95052">
        <w:trPr>
          <w:trHeight w:val="255"/>
        </w:trPr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C4A6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42</w:t>
            </w:r>
          </w:p>
        </w:tc>
        <w:tc>
          <w:tcPr>
            <w:tcW w:w="7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03A6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CE00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6.640,00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8F8B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5.000,00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B484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75,30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10CE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11.640,00</w:t>
            </w:r>
          </w:p>
        </w:tc>
      </w:tr>
      <w:tr w:rsidR="00F95052" w:rsidRPr="00F95052" w14:paraId="59694D2D" w14:textId="77777777" w:rsidTr="00F95052">
        <w:trPr>
          <w:gridAfter w:val="1"/>
          <w:wAfter w:w="25" w:type="dxa"/>
          <w:trHeight w:val="255"/>
        </w:trPr>
        <w:tc>
          <w:tcPr>
            <w:tcW w:w="8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07AC34" w14:textId="77777777" w:rsidR="00F95052" w:rsidRPr="00F95052" w:rsidRDefault="00F95052" w:rsidP="00F950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Izvor  5. Pomoći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6605D5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300.000,00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FA8609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F4DB75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93BA92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300.000,00</w:t>
            </w:r>
          </w:p>
        </w:tc>
      </w:tr>
      <w:tr w:rsidR="00F95052" w:rsidRPr="00F95052" w14:paraId="1ECA5AD7" w14:textId="77777777" w:rsidTr="00F95052">
        <w:trPr>
          <w:gridAfter w:val="1"/>
          <w:wAfter w:w="25" w:type="dxa"/>
          <w:trHeight w:val="255"/>
        </w:trPr>
        <w:tc>
          <w:tcPr>
            <w:tcW w:w="8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7C2A4E5" w14:textId="77777777" w:rsidR="00F95052" w:rsidRPr="00F95052" w:rsidRDefault="00F95052" w:rsidP="00F950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Izvor  5.6. Kapitalne pomoći temeljem prijenosa EU sredstava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3CAE19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300.000,00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EFC4CE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C5DF6DE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D468EE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300.000,00</w:t>
            </w:r>
          </w:p>
        </w:tc>
      </w:tr>
      <w:tr w:rsidR="00F95052" w:rsidRPr="00F95052" w14:paraId="2689FDF6" w14:textId="77777777" w:rsidTr="00F95052">
        <w:trPr>
          <w:gridAfter w:val="1"/>
          <w:wAfter w:w="25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9EA1" w14:textId="77777777" w:rsidR="00F95052" w:rsidRPr="00F95052" w:rsidRDefault="00F95052" w:rsidP="00F950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4</w:t>
            </w:r>
          </w:p>
        </w:tc>
        <w:tc>
          <w:tcPr>
            <w:tcW w:w="7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6CFD" w14:textId="77777777" w:rsidR="00F95052" w:rsidRPr="00F95052" w:rsidRDefault="00F95052" w:rsidP="00F950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Rashodi za nabavu nefinancijske imovine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1254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300.000,00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1A5A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AF82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ECA4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300.000,00</w:t>
            </w:r>
          </w:p>
        </w:tc>
      </w:tr>
      <w:tr w:rsidR="00F95052" w:rsidRPr="00F95052" w14:paraId="6F09D0C8" w14:textId="77777777" w:rsidTr="00F95052">
        <w:trPr>
          <w:gridAfter w:val="1"/>
          <w:wAfter w:w="25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8A8E" w14:textId="77777777" w:rsidR="00F95052" w:rsidRPr="00F95052" w:rsidRDefault="00F95052" w:rsidP="00F950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42</w:t>
            </w:r>
          </w:p>
        </w:tc>
        <w:tc>
          <w:tcPr>
            <w:tcW w:w="7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284D" w14:textId="77777777" w:rsidR="00F95052" w:rsidRPr="00F95052" w:rsidRDefault="00F95052" w:rsidP="00F950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ED16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300.000,00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3A0A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94B54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AA1D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300.000,00</w:t>
            </w:r>
          </w:p>
        </w:tc>
      </w:tr>
      <w:tr w:rsidR="00F95052" w:rsidRPr="00F95052" w14:paraId="2113E21F" w14:textId="77777777" w:rsidTr="00F95052">
        <w:trPr>
          <w:gridAfter w:val="1"/>
          <w:wAfter w:w="25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75F9" w14:textId="77777777" w:rsidR="00F95052" w:rsidRPr="00F95052" w:rsidRDefault="00F95052" w:rsidP="00F950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42</w:t>
            </w:r>
          </w:p>
        </w:tc>
        <w:tc>
          <w:tcPr>
            <w:tcW w:w="7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D241" w14:textId="77777777" w:rsidR="00F95052" w:rsidRPr="00F95052" w:rsidRDefault="00F95052" w:rsidP="00F950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1109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300.000,00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3ED8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9D44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0768" w14:textId="77777777" w:rsidR="00F95052" w:rsidRPr="00F95052" w:rsidRDefault="00F95052" w:rsidP="00F95052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F95052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300.000,00</w:t>
            </w:r>
          </w:p>
        </w:tc>
      </w:tr>
    </w:tbl>
    <w:p w14:paraId="3EDBE4EE" w14:textId="77777777" w:rsidR="00B66951" w:rsidRDefault="00B66951" w:rsidP="007153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B7114D" w14:textId="1C2EE4D7" w:rsidR="005554BF" w:rsidRPr="00B66951" w:rsidRDefault="001E69E0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Kapitalni projekt</w:t>
      </w:r>
      <w:r w:rsidR="00B66951" w:rsidRPr="00B66951">
        <w:rPr>
          <w:rFonts w:ascii="Times New Roman" w:hAnsi="Times New Roman" w:cs="Times New Roman"/>
          <w:sz w:val="24"/>
          <w:szCs w:val="24"/>
        </w:rPr>
        <w:t>: Izgradnja sportskih i rekreacijskih objekata</w:t>
      </w:r>
      <w:r w:rsidR="003B72A8">
        <w:rPr>
          <w:rFonts w:ascii="Times New Roman" w:hAnsi="Times New Roman" w:cs="Times New Roman"/>
          <w:sz w:val="24"/>
          <w:szCs w:val="24"/>
        </w:rPr>
        <w:t>,</w:t>
      </w:r>
      <w:r w:rsidR="00B66951" w:rsidRPr="00B66951">
        <w:rPr>
          <w:rFonts w:ascii="Times New Roman" w:hAnsi="Times New Roman" w:cs="Times New Roman"/>
          <w:sz w:val="24"/>
          <w:szCs w:val="24"/>
        </w:rPr>
        <w:t xml:space="preserve"> otvara se nova stavka Opremanje dječjeg igrališta unutar sportsko-rekreacijske zone </w:t>
      </w:r>
      <w:proofErr w:type="spellStart"/>
      <w:r w:rsidR="00B66951" w:rsidRPr="00B66951">
        <w:rPr>
          <w:rFonts w:ascii="Times New Roman" w:hAnsi="Times New Roman" w:cs="Times New Roman"/>
          <w:sz w:val="24"/>
          <w:szCs w:val="24"/>
        </w:rPr>
        <w:t>Mirlović</w:t>
      </w:r>
      <w:proofErr w:type="spellEnd"/>
      <w:r w:rsidR="00B66951" w:rsidRPr="00B66951">
        <w:rPr>
          <w:rFonts w:ascii="Times New Roman" w:hAnsi="Times New Roman" w:cs="Times New Roman"/>
          <w:sz w:val="24"/>
          <w:szCs w:val="24"/>
        </w:rPr>
        <w:t xml:space="preserve"> Polje u iznosu od 5.000</w:t>
      </w:r>
      <w:r w:rsidR="009E18DB">
        <w:rPr>
          <w:rFonts w:ascii="Times New Roman" w:hAnsi="Times New Roman" w:cs="Times New Roman"/>
          <w:sz w:val="24"/>
          <w:szCs w:val="24"/>
        </w:rPr>
        <w:t>,00</w:t>
      </w:r>
      <w:r w:rsidR="00B66951" w:rsidRPr="00B66951">
        <w:rPr>
          <w:rFonts w:ascii="Times New Roman" w:hAnsi="Times New Roman" w:cs="Times New Roman"/>
          <w:sz w:val="24"/>
          <w:szCs w:val="24"/>
        </w:rPr>
        <w:t xml:space="preserve"> eura, a odnosi se na nabavku tobogana, ljuljačke i sličnih sadržaja za predmetu zonu.</w:t>
      </w:r>
    </w:p>
    <w:p w14:paraId="74645654" w14:textId="0FFD890D" w:rsidR="0068137C" w:rsidRDefault="0068137C" w:rsidP="00715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7F6D00" w14:textId="77777777" w:rsidR="001874A4" w:rsidRDefault="001874A4" w:rsidP="00715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FE1AAE" w14:textId="1CD55C47" w:rsidR="00A036FF" w:rsidRDefault="00A036FF" w:rsidP="00715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</w:p>
    <w:tbl>
      <w:tblPr>
        <w:tblW w:w="14060" w:type="dxa"/>
        <w:tblLook w:val="04A0" w:firstRow="1" w:lastRow="0" w:firstColumn="1" w:lastColumn="0" w:noHBand="0" w:noVBand="1"/>
      </w:tblPr>
      <w:tblGrid>
        <w:gridCol w:w="931"/>
        <w:gridCol w:w="7069"/>
        <w:gridCol w:w="1360"/>
        <w:gridCol w:w="2000"/>
        <w:gridCol w:w="1360"/>
        <w:gridCol w:w="1340"/>
      </w:tblGrid>
      <w:tr w:rsidR="00A036FF" w:rsidRPr="00A036FF" w14:paraId="01B4D7EF" w14:textId="77777777" w:rsidTr="00D35130">
        <w:trPr>
          <w:trHeight w:val="255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9E05DF0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Program 1010 JAVNE POTREBE U OBRAZOVANJU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F80A650" w14:textId="73A8FB53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5793B01" w14:textId="34BE8E46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</w:tcPr>
          <w:p w14:paraId="76D97D70" w14:textId="70576B1F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</w:tcPr>
          <w:p w14:paraId="10AE16FE" w14:textId="0D64D54C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A036FF" w:rsidRPr="00A036FF" w14:paraId="148B1256" w14:textId="77777777" w:rsidTr="00A036FF">
        <w:trPr>
          <w:trHeight w:val="255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AADBA9B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Tekući projekt T101101 Financiranje potreba u obrazovanju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5DCBF3F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A1C628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3BA015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17,50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F791E44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47.000,00</w:t>
            </w:r>
          </w:p>
        </w:tc>
      </w:tr>
      <w:tr w:rsidR="00A036FF" w:rsidRPr="00A036FF" w14:paraId="21ADEB30" w14:textId="77777777" w:rsidTr="00A036FF">
        <w:trPr>
          <w:trHeight w:val="255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4B3BFE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Izvor  1. Opći prihodi i primici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495570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5FA58B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5EA913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70,00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89271A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17.000,00</w:t>
            </w:r>
          </w:p>
        </w:tc>
      </w:tr>
      <w:tr w:rsidR="00A036FF" w:rsidRPr="00A036FF" w14:paraId="6D103B3A" w14:textId="77777777" w:rsidTr="00A036FF">
        <w:trPr>
          <w:trHeight w:val="255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2442A4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Izvor  1.2. Višak prihoda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1D5BE2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5A9976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BE0BBA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70,00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D49976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17.000,00</w:t>
            </w:r>
          </w:p>
        </w:tc>
      </w:tr>
      <w:tr w:rsidR="00A036FF" w:rsidRPr="00A036FF" w14:paraId="66889F04" w14:textId="77777777" w:rsidTr="00A036FF">
        <w:trPr>
          <w:trHeight w:val="255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078C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3</w:t>
            </w: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59DB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Rashodi poslovanja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F1CA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93F2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8248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70,00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D60D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17.000,00</w:t>
            </w:r>
          </w:p>
        </w:tc>
      </w:tr>
      <w:tr w:rsidR="00A036FF" w:rsidRPr="00A036FF" w14:paraId="3B32FD31" w14:textId="77777777" w:rsidTr="00A036FF">
        <w:trPr>
          <w:trHeight w:val="255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44AE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32</w:t>
            </w: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9416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Materijalni rashodi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F7C4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0A12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35BA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70,00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7C451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17.000,00</w:t>
            </w:r>
          </w:p>
        </w:tc>
      </w:tr>
      <w:tr w:rsidR="00A036FF" w:rsidRPr="00A036FF" w14:paraId="0F223CBD" w14:textId="77777777" w:rsidTr="00A036FF">
        <w:trPr>
          <w:trHeight w:val="255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2040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32</w:t>
            </w: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118A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Materijalni rashodi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B041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6E47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86A45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70,00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8FB1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17.000,00</w:t>
            </w:r>
          </w:p>
        </w:tc>
      </w:tr>
      <w:tr w:rsidR="00A036FF" w:rsidRPr="00A036FF" w14:paraId="18786279" w14:textId="77777777" w:rsidTr="00A036FF">
        <w:trPr>
          <w:trHeight w:val="255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80E46B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Izvor  5. Pomoći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C7BAD4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574EAD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721FD5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3C182E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</w:tr>
      <w:tr w:rsidR="00A036FF" w:rsidRPr="00A036FF" w14:paraId="097102C6" w14:textId="77777777" w:rsidTr="00A036FF">
        <w:trPr>
          <w:trHeight w:val="255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D66738D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Izvor  5.3. Tekuće pomoći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E6BDFE2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B78BE03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21E5BEB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B9369E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</w:tr>
      <w:tr w:rsidR="00A036FF" w:rsidRPr="00A036FF" w14:paraId="0E111587" w14:textId="77777777" w:rsidTr="00A036FF">
        <w:trPr>
          <w:trHeight w:val="255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42252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3</w:t>
            </w: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8D11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Rashodi poslovanja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8086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42C2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0183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8F44D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</w:tr>
      <w:tr w:rsidR="00A036FF" w:rsidRPr="00A036FF" w14:paraId="7F80722D" w14:textId="77777777" w:rsidTr="00A036FF">
        <w:trPr>
          <w:trHeight w:val="255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39091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32</w:t>
            </w: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F12E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Materijalni rashodi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37C4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540A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C498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E791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</w:tr>
      <w:tr w:rsidR="00A036FF" w:rsidRPr="00A036FF" w14:paraId="328EFA4B" w14:textId="77777777" w:rsidTr="00A036FF">
        <w:trPr>
          <w:trHeight w:val="255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13A4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32</w:t>
            </w:r>
          </w:p>
        </w:tc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7EFA" w14:textId="77777777" w:rsidR="00A036FF" w:rsidRPr="00A036FF" w:rsidRDefault="00A036FF" w:rsidP="007153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Materijalni rashodi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1529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A5A7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D6C1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70D8" w14:textId="77777777" w:rsidR="00A036FF" w:rsidRPr="00A036FF" w:rsidRDefault="00A036FF" w:rsidP="0071536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A036FF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30.000,00</w:t>
            </w:r>
          </w:p>
        </w:tc>
      </w:tr>
    </w:tbl>
    <w:p w14:paraId="37994C78" w14:textId="23F3752C" w:rsidR="00A036FF" w:rsidRDefault="00A036FF" w:rsidP="00715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FEF256" w14:textId="5B385C04" w:rsidR="00853EE3" w:rsidRPr="00B66951" w:rsidRDefault="001E69E0" w:rsidP="00715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Tekući projekt</w:t>
      </w:r>
      <w:r w:rsidR="00B66951"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:</w:t>
      </w:r>
      <w:r w:rsidR="00853EE3"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Financiranje potreba u obrazovanju</w:t>
      </w:r>
      <w:r w:rsidR="003B72A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 w:rsidR="00853EE3"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planiraj</w:t>
      </w:r>
      <w:r w:rsidR="00B66951"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</w:t>
      </w:r>
      <w:r w:rsidR="00853EE3"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se veći troškovi za projekt sanacije okoliša Područne škole Gradac. Nakon izrade troškovnika s projektantskim cijenama potrebno</w:t>
      </w:r>
      <w:r w:rsidR="009E18D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je</w:t>
      </w:r>
      <w:r w:rsidR="00853EE3"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prvotni planirani iznos sufinanciranja predmetnog projekta od strane Općine podignut</w:t>
      </w:r>
      <w:r w:rsidR="009E18D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</w:t>
      </w:r>
      <w:r w:rsidR="00853EE3"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za 7.000,00 eura na ukupan iznos od 17.000 eura, odnosno kumulativno s planiranim sufinanciranjem Šibensko-kninske županije na iznos od 47.000</w:t>
      </w:r>
      <w:r w:rsidR="009E18D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,00</w:t>
      </w:r>
      <w:r w:rsidR="00853EE3" w:rsidRPr="00B6695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eura</w:t>
      </w:r>
      <w:r w:rsidR="00D3513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sectPr w:rsidR="00853EE3" w:rsidRPr="00B66951" w:rsidSect="005554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293732"/>
    <w:multiLevelType w:val="hybridMultilevel"/>
    <w:tmpl w:val="94D088F8"/>
    <w:lvl w:ilvl="0" w:tplc="35CC1C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41787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078"/>
    <w:rsid w:val="00075078"/>
    <w:rsid w:val="001874A4"/>
    <w:rsid w:val="001E69E0"/>
    <w:rsid w:val="00234625"/>
    <w:rsid w:val="00343D1D"/>
    <w:rsid w:val="003B72A8"/>
    <w:rsid w:val="00460151"/>
    <w:rsid w:val="00506B64"/>
    <w:rsid w:val="005554BF"/>
    <w:rsid w:val="0068137C"/>
    <w:rsid w:val="0071536E"/>
    <w:rsid w:val="007A44E5"/>
    <w:rsid w:val="00853EE3"/>
    <w:rsid w:val="00994378"/>
    <w:rsid w:val="009E18DB"/>
    <w:rsid w:val="00A036FF"/>
    <w:rsid w:val="00B635AE"/>
    <w:rsid w:val="00B66951"/>
    <w:rsid w:val="00BC3C79"/>
    <w:rsid w:val="00D35130"/>
    <w:rsid w:val="00DA66E2"/>
    <w:rsid w:val="00F95052"/>
    <w:rsid w:val="00FB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5743"/>
  <w15:chartTrackingRefBased/>
  <w15:docId w15:val="{AEC52348-CC7A-4506-891E-F7BCD54D2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0750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750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750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750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750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750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750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750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750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750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750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750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7507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7507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7507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7507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7507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7507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750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750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750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750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750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7507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7507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7507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750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7507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7507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09824-E2C1-46E7-A8E7-E5017E3E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Novi2</cp:lastModifiedBy>
  <cp:revision>14</cp:revision>
  <cp:lastPrinted>2025-04-01T06:07:00Z</cp:lastPrinted>
  <dcterms:created xsi:type="dcterms:W3CDTF">2025-04-01T03:55:00Z</dcterms:created>
  <dcterms:modified xsi:type="dcterms:W3CDTF">2025-04-01T07:15:00Z</dcterms:modified>
</cp:coreProperties>
</file>